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8" w:rsidRPr="00A45656" w:rsidRDefault="00A45656" w:rsidP="006D2E9A">
      <w:pPr>
        <w:spacing w:line="360" w:lineRule="auto"/>
        <w:rPr>
          <w:b/>
          <w:sz w:val="24"/>
          <w:szCs w:val="24"/>
        </w:rPr>
      </w:pPr>
      <w:r w:rsidRPr="00A45656">
        <w:rPr>
          <w:b/>
          <w:sz w:val="24"/>
          <w:szCs w:val="24"/>
        </w:rPr>
        <w:t>01 – APRESENTAÇÃO</w:t>
      </w:r>
    </w:p>
    <w:p w:rsidR="00A45656" w:rsidRPr="00A45656" w:rsidRDefault="00A45656" w:rsidP="006D2E9A">
      <w:pPr>
        <w:spacing w:line="360" w:lineRule="auto"/>
        <w:rPr>
          <w:b/>
          <w:sz w:val="24"/>
          <w:szCs w:val="24"/>
        </w:rPr>
      </w:pPr>
    </w:p>
    <w:p w:rsidR="006C4EB1" w:rsidRDefault="00A45656" w:rsidP="00AD2B6B">
      <w:pPr>
        <w:spacing w:line="360" w:lineRule="auto"/>
        <w:ind w:firstLine="708"/>
        <w:rPr>
          <w:sz w:val="24"/>
          <w:szCs w:val="24"/>
        </w:rPr>
      </w:pPr>
      <w:r w:rsidRPr="00A45656">
        <w:rPr>
          <w:sz w:val="24"/>
          <w:szCs w:val="24"/>
        </w:rPr>
        <w:t xml:space="preserve">Apresentamos a CODEVASF, Planilha Orçamentária e Memorial Descritivo no valor de R$ </w:t>
      </w:r>
      <w:r w:rsidR="00CB125A">
        <w:rPr>
          <w:sz w:val="24"/>
          <w:szCs w:val="24"/>
        </w:rPr>
        <w:t>7.</w:t>
      </w:r>
      <w:r w:rsidR="00D93604">
        <w:rPr>
          <w:sz w:val="24"/>
          <w:szCs w:val="24"/>
        </w:rPr>
        <w:t>65</w:t>
      </w:r>
      <w:r w:rsidR="00F72321">
        <w:rPr>
          <w:sz w:val="24"/>
          <w:szCs w:val="24"/>
        </w:rPr>
        <w:t>4</w:t>
      </w:r>
      <w:r w:rsidR="00D93604">
        <w:rPr>
          <w:sz w:val="24"/>
          <w:szCs w:val="24"/>
        </w:rPr>
        <w:t>,</w:t>
      </w:r>
      <w:r w:rsidR="00F72321">
        <w:rPr>
          <w:sz w:val="24"/>
          <w:szCs w:val="24"/>
        </w:rPr>
        <w:t>74</w:t>
      </w:r>
      <w:r>
        <w:rPr>
          <w:sz w:val="24"/>
          <w:szCs w:val="24"/>
        </w:rPr>
        <w:t xml:space="preserve"> (</w:t>
      </w:r>
      <w:r w:rsidR="00CB125A">
        <w:rPr>
          <w:sz w:val="24"/>
          <w:szCs w:val="24"/>
        </w:rPr>
        <w:t>sete mil se</w:t>
      </w:r>
      <w:r w:rsidR="00F72321">
        <w:rPr>
          <w:sz w:val="24"/>
          <w:szCs w:val="24"/>
        </w:rPr>
        <w:t>iscentos</w:t>
      </w:r>
      <w:r w:rsidR="00CB125A">
        <w:rPr>
          <w:sz w:val="24"/>
          <w:szCs w:val="24"/>
        </w:rPr>
        <w:t xml:space="preserve"> e </w:t>
      </w:r>
      <w:r w:rsidR="00F72321">
        <w:rPr>
          <w:sz w:val="24"/>
          <w:szCs w:val="24"/>
        </w:rPr>
        <w:t>cinquenta e quatro reais e setenta e quatro centavos</w:t>
      </w:r>
      <w:proofErr w:type="gramStart"/>
      <w:r w:rsidR="00CB125A">
        <w:rPr>
          <w:sz w:val="24"/>
          <w:szCs w:val="24"/>
        </w:rPr>
        <w:t xml:space="preserve"> </w:t>
      </w:r>
      <w:r>
        <w:rPr>
          <w:sz w:val="24"/>
          <w:szCs w:val="24"/>
        </w:rPr>
        <w:t>)</w:t>
      </w:r>
      <w:proofErr w:type="gramEnd"/>
      <w:r>
        <w:rPr>
          <w:sz w:val="24"/>
          <w:szCs w:val="24"/>
        </w:rPr>
        <w:t xml:space="preserve"> para elaboração de Peças Técnicas necessárias e suficientes para compor o Projeto Executivo de </w:t>
      </w:r>
      <w:r w:rsidR="006C4EB1">
        <w:rPr>
          <w:sz w:val="24"/>
          <w:szCs w:val="24"/>
        </w:rPr>
        <w:t>2.</w:t>
      </w:r>
      <w:r w:rsidR="00F72321">
        <w:rPr>
          <w:sz w:val="24"/>
          <w:szCs w:val="24"/>
        </w:rPr>
        <w:t>319,60</w:t>
      </w:r>
      <w:r w:rsidR="006C4EB1">
        <w:rPr>
          <w:sz w:val="24"/>
          <w:szCs w:val="24"/>
        </w:rPr>
        <w:t xml:space="preserve"> m2 de pavimentação em paralelepípedo na zona urbana, incluindo serviços de terraplanagem, pavimentação em paralelepípedo, compactação do revestimento e implantação de meio-fio na zona urbana do município de </w:t>
      </w:r>
      <w:r w:rsidR="00F72321">
        <w:rPr>
          <w:sz w:val="24"/>
          <w:szCs w:val="24"/>
        </w:rPr>
        <w:t>Olho D’água do Piauí</w:t>
      </w:r>
      <w:r w:rsidR="00AD2B6B">
        <w:rPr>
          <w:sz w:val="24"/>
          <w:szCs w:val="24"/>
        </w:rPr>
        <w:t xml:space="preserve">  - PI. </w:t>
      </w:r>
    </w:p>
    <w:p w:rsidR="006C4EB1" w:rsidRPr="006A2779" w:rsidRDefault="006C4EB1" w:rsidP="006A2779">
      <w:pPr>
        <w:spacing w:line="360" w:lineRule="auto"/>
        <w:rPr>
          <w:b/>
          <w:sz w:val="24"/>
          <w:szCs w:val="24"/>
        </w:rPr>
      </w:pPr>
      <w:r w:rsidRPr="006D2E9A">
        <w:rPr>
          <w:b/>
          <w:sz w:val="24"/>
          <w:szCs w:val="24"/>
        </w:rPr>
        <w:t>02 – JUSTIFICATIVA</w:t>
      </w:r>
    </w:p>
    <w:p w:rsidR="006C4EB1" w:rsidRDefault="006C4EB1" w:rsidP="006D2E9A">
      <w:pPr>
        <w:spacing w:line="360" w:lineRule="auto"/>
        <w:rPr>
          <w:sz w:val="24"/>
          <w:szCs w:val="24"/>
        </w:rPr>
      </w:pPr>
      <w:r>
        <w:rPr>
          <w:sz w:val="24"/>
          <w:szCs w:val="24"/>
        </w:rPr>
        <w:tab/>
        <w:t>A tarefa de calcular a remuneração de serviços de engenharia exige uma série de requisitos que não se restringem apenas a uma questão eminentemente técnica, envolvendo necessidades de conhecimento que vão desde a legislação profissional, legislação tributária e fiscal, conhecimento do mercado de materiais e de mão de obra, ou seu mais amplo sentido.</w:t>
      </w:r>
    </w:p>
    <w:p w:rsidR="006C4EB1" w:rsidRDefault="006C4EB1" w:rsidP="006D2E9A">
      <w:pPr>
        <w:spacing w:line="360" w:lineRule="auto"/>
        <w:rPr>
          <w:sz w:val="24"/>
          <w:szCs w:val="24"/>
        </w:rPr>
      </w:pPr>
      <w:r>
        <w:rPr>
          <w:sz w:val="24"/>
          <w:szCs w:val="24"/>
        </w:rPr>
        <w:tab/>
        <w:t>O sucesso ou fracasso de uma atividade profissional de engenharia depende da forma como estabelecemos a cobrança dos honorários profissionais ou da remuneração pelos serviços que prestamos aos clientes, sejam elas pessoas físicas ou jurídicas, privados ou públicos.</w:t>
      </w:r>
    </w:p>
    <w:p w:rsidR="006C4EB1" w:rsidRDefault="006C4EB1" w:rsidP="006D2E9A">
      <w:pPr>
        <w:spacing w:line="360" w:lineRule="auto"/>
        <w:rPr>
          <w:sz w:val="24"/>
          <w:szCs w:val="24"/>
        </w:rPr>
      </w:pPr>
      <w:r>
        <w:rPr>
          <w:sz w:val="24"/>
          <w:szCs w:val="24"/>
        </w:rPr>
        <w:tab/>
        <w:t>Num regime competitivo como em que vivemos na atualidade, se não tivermos um conhecimento adequado e suficiente na forma de elaborar um Projeto Executivo, corremos o risco de darmos preços exces</w:t>
      </w:r>
      <w:r w:rsidR="00467547">
        <w:rPr>
          <w:sz w:val="24"/>
          <w:szCs w:val="24"/>
        </w:rPr>
        <w:t>s</w:t>
      </w:r>
      <w:r>
        <w:rPr>
          <w:sz w:val="24"/>
          <w:szCs w:val="24"/>
        </w:rPr>
        <w:t>ivamente elevados e fora da realidade do mercado e, portanto, deixamos de contratar com o cliente, ou darmos um preço insuficiente para cobrir os custos incidentes e ter grandes prejuízos, podendo até acarretar o encerramento das atividades.</w:t>
      </w:r>
    </w:p>
    <w:p w:rsidR="006C4EB1" w:rsidRDefault="006C4EB1" w:rsidP="006D2E9A">
      <w:pPr>
        <w:spacing w:line="360" w:lineRule="auto"/>
        <w:rPr>
          <w:sz w:val="24"/>
          <w:szCs w:val="24"/>
        </w:rPr>
      </w:pPr>
      <w:r>
        <w:rPr>
          <w:sz w:val="24"/>
          <w:szCs w:val="24"/>
        </w:rPr>
        <w:tab/>
        <w:t>No caso específico da Administração Pública, se o Projeto não for bem feito e não apresentar a realidade da obra e do mercado, ocorre</w:t>
      </w:r>
      <w:r w:rsidR="00467547">
        <w:rPr>
          <w:sz w:val="24"/>
          <w:szCs w:val="24"/>
        </w:rPr>
        <w:t xml:space="preserve"> também um sério risco de</w:t>
      </w:r>
      <w:proofErr w:type="gramStart"/>
      <w:r w:rsidR="00467547">
        <w:rPr>
          <w:sz w:val="24"/>
          <w:szCs w:val="24"/>
        </w:rPr>
        <w:t xml:space="preserve">  </w:t>
      </w:r>
      <w:proofErr w:type="gramEnd"/>
      <w:r w:rsidR="00467547">
        <w:rPr>
          <w:sz w:val="24"/>
          <w:szCs w:val="24"/>
        </w:rPr>
        <w:lastRenderedPageBreak/>
        <w:t xml:space="preserve">trazerem conseqüências indesejáveis, tais como baixa qualidade dos serviços, atrasos ou paralisações de obra, aditivos contratuais, </w:t>
      </w:r>
      <w:r w:rsidR="005B50CB">
        <w:rPr>
          <w:sz w:val="24"/>
          <w:szCs w:val="24"/>
        </w:rPr>
        <w:t xml:space="preserve"> recursos e ações judiciais,etc.,que podem levar a incalculáveis prejuízos para o erário público.</w:t>
      </w:r>
    </w:p>
    <w:p w:rsidR="007E1C80" w:rsidRDefault="007E1C80" w:rsidP="006D2E9A">
      <w:pPr>
        <w:spacing w:line="360" w:lineRule="auto"/>
        <w:rPr>
          <w:sz w:val="24"/>
          <w:szCs w:val="24"/>
        </w:rPr>
      </w:pPr>
      <w:r>
        <w:rPr>
          <w:sz w:val="24"/>
          <w:szCs w:val="24"/>
        </w:rPr>
        <w:tab/>
        <w:t>Desse modo é preciso estudar e analisar profundamente os custos diretos e indiretos envolvidos, bem como todas as incidências de impostos, taxas, seguros, despesas financeiras,</w:t>
      </w:r>
      <w:r w:rsidR="006D2E9A">
        <w:rPr>
          <w:sz w:val="24"/>
          <w:szCs w:val="24"/>
        </w:rPr>
        <w:t xml:space="preserve"> </w:t>
      </w:r>
      <w:r>
        <w:rPr>
          <w:sz w:val="24"/>
          <w:szCs w:val="24"/>
        </w:rPr>
        <w:t>graus de risco, etc.</w:t>
      </w:r>
    </w:p>
    <w:p w:rsidR="007E1C80" w:rsidRDefault="007E1C80" w:rsidP="006D2E9A">
      <w:pPr>
        <w:spacing w:line="360" w:lineRule="auto"/>
        <w:rPr>
          <w:sz w:val="24"/>
          <w:szCs w:val="24"/>
        </w:rPr>
      </w:pPr>
    </w:p>
    <w:p w:rsidR="006A2779" w:rsidRPr="006A2779" w:rsidRDefault="006A2779" w:rsidP="006A2779">
      <w:pPr>
        <w:spacing w:line="360" w:lineRule="auto"/>
        <w:rPr>
          <w:b/>
          <w:sz w:val="24"/>
          <w:szCs w:val="24"/>
        </w:rPr>
      </w:pPr>
      <w:r>
        <w:rPr>
          <w:b/>
          <w:sz w:val="24"/>
          <w:szCs w:val="24"/>
        </w:rPr>
        <w:t>03 – OBJETIVO</w:t>
      </w:r>
    </w:p>
    <w:p w:rsidR="007E1C80" w:rsidRPr="007E1C80" w:rsidRDefault="007E1C80" w:rsidP="006D2E9A">
      <w:pPr>
        <w:pStyle w:val="PargrafodaLista"/>
        <w:numPr>
          <w:ilvl w:val="0"/>
          <w:numId w:val="1"/>
        </w:numPr>
        <w:spacing w:line="360" w:lineRule="auto"/>
        <w:rPr>
          <w:sz w:val="24"/>
          <w:szCs w:val="24"/>
        </w:rPr>
      </w:pPr>
      <w:r w:rsidRPr="007E1C80">
        <w:rPr>
          <w:sz w:val="24"/>
          <w:szCs w:val="24"/>
        </w:rPr>
        <w:t>Estabelecer critérios seguros e bem definidos para calcular e obter o preço final do Projeto Executivo;</w:t>
      </w:r>
    </w:p>
    <w:p w:rsidR="007E1C80" w:rsidRPr="007E1C80" w:rsidRDefault="007E1C80" w:rsidP="006D2E9A">
      <w:pPr>
        <w:pStyle w:val="PargrafodaLista"/>
        <w:numPr>
          <w:ilvl w:val="0"/>
          <w:numId w:val="1"/>
        </w:numPr>
        <w:spacing w:line="360" w:lineRule="auto"/>
        <w:rPr>
          <w:sz w:val="24"/>
          <w:szCs w:val="24"/>
        </w:rPr>
      </w:pPr>
      <w:r w:rsidRPr="007E1C80">
        <w:rPr>
          <w:sz w:val="24"/>
          <w:szCs w:val="24"/>
        </w:rPr>
        <w:t>Estabelecer critérios próprios de fixação ou julgamento dos preços para cada especialização, de modo a remunerar adequadamente o nível de qualidade propostos em seus trabalhos;</w:t>
      </w:r>
    </w:p>
    <w:p w:rsidR="007E1C80" w:rsidRPr="007E1C80" w:rsidRDefault="007E1C80" w:rsidP="006D2E9A">
      <w:pPr>
        <w:pStyle w:val="PargrafodaLista"/>
        <w:numPr>
          <w:ilvl w:val="0"/>
          <w:numId w:val="1"/>
        </w:numPr>
        <w:spacing w:line="360" w:lineRule="auto"/>
        <w:rPr>
          <w:sz w:val="24"/>
          <w:szCs w:val="24"/>
        </w:rPr>
      </w:pPr>
      <w:r w:rsidRPr="007E1C80">
        <w:rPr>
          <w:sz w:val="24"/>
          <w:szCs w:val="24"/>
        </w:rPr>
        <w:t>Estabelecer met</w:t>
      </w:r>
      <w:r w:rsidR="00252E23">
        <w:rPr>
          <w:sz w:val="24"/>
          <w:szCs w:val="24"/>
        </w:rPr>
        <w:t>as e fazer cumpri-las dentro da ABNT.</w:t>
      </w:r>
    </w:p>
    <w:p w:rsidR="005B50CB" w:rsidRDefault="005B50CB" w:rsidP="006D2E9A">
      <w:pPr>
        <w:spacing w:line="360" w:lineRule="auto"/>
        <w:rPr>
          <w:sz w:val="24"/>
          <w:szCs w:val="24"/>
        </w:rPr>
      </w:pPr>
    </w:p>
    <w:p w:rsidR="006C4EB1" w:rsidRPr="006D2E9A" w:rsidRDefault="007E1C80" w:rsidP="006D2E9A">
      <w:pPr>
        <w:spacing w:line="360" w:lineRule="auto"/>
        <w:rPr>
          <w:b/>
          <w:sz w:val="24"/>
          <w:szCs w:val="24"/>
        </w:rPr>
      </w:pPr>
      <w:r w:rsidRPr="006D2E9A">
        <w:rPr>
          <w:b/>
          <w:sz w:val="24"/>
          <w:szCs w:val="24"/>
        </w:rPr>
        <w:t>04 – META</w:t>
      </w:r>
    </w:p>
    <w:p w:rsidR="007E1C80" w:rsidRPr="006D2E9A" w:rsidRDefault="007E1C80" w:rsidP="006D2E9A">
      <w:pPr>
        <w:pStyle w:val="PargrafodaLista"/>
        <w:numPr>
          <w:ilvl w:val="0"/>
          <w:numId w:val="5"/>
        </w:numPr>
        <w:spacing w:line="360" w:lineRule="auto"/>
        <w:rPr>
          <w:sz w:val="24"/>
          <w:szCs w:val="24"/>
        </w:rPr>
      </w:pPr>
      <w:r w:rsidRPr="006D2E9A">
        <w:rPr>
          <w:sz w:val="24"/>
          <w:szCs w:val="24"/>
        </w:rPr>
        <w:t xml:space="preserve">Projeto </w:t>
      </w:r>
      <w:proofErr w:type="spellStart"/>
      <w:r w:rsidRPr="006D2E9A">
        <w:rPr>
          <w:sz w:val="24"/>
          <w:szCs w:val="24"/>
        </w:rPr>
        <w:t>Planialtimétrico</w:t>
      </w:r>
      <w:proofErr w:type="spellEnd"/>
      <w:r w:rsidR="006D2E9A">
        <w:rPr>
          <w:sz w:val="24"/>
          <w:szCs w:val="24"/>
        </w:rPr>
        <w:t>;</w:t>
      </w:r>
    </w:p>
    <w:p w:rsidR="007E1C80" w:rsidRPr="006D2E9A" w:rsidRDefault="007E1C80" w:rsidP="006D2E9A">
      <w:pPr>
        <w:pStyle w:val="PargrafodaLista"/>
        <w:numPr>
          <w:ilvl w:val="0"/>
          <w:numId w:val="5"/>
        </w:numPr>
        <w:spacing w:line="360" w:lineRule="auto"/>
        <w:rPr>
          <w:sz w:val="24"/>
          <w:szCs w:val="24"/>
        </w:rPr>
      </w:pPr>
      <w:r w:rsidRPr="006D2E9A">
        <w:rPr>
          <w:sz w:val="24"/>
          <w:szCs w:val="24"/>
        </w:rPr>
        <w:t>Elaboração de orçamentos, composições unitárias de custos, mem</w:t>
      </w:r>
      <w:r w:rsidR="00252E23">
        <w:rPr>
          <w:sz w:val="24"/>
          <w:szCs w:val="24"/>
        </w:rPr>
        <w:t>ó</w:t>
      </w:r>
      <w:r w:rsidRPr="006D2E9A">
        <w:rPr>
          <w:sz w:val="24"/>
          <w:szCs w:val="24"/>
        </w:rPr>
        <w:t xml:space="preserve">rias </w:t>
      </w:r>
      <w:r w:rsidR="00252E23">
        <w:rPr>
          <w:sz w:val="24"/>
          <w:szCs w:val="24"/>
        </w:rPr>
        <w:t>d</w:t>
      </w:r>
      <w:r w:rsidRPr="006D2E9A">
        <w:rPr>
          <w:sz w:val="24"/>
          <w:szCs w:val="24"/>
        </w:rPr>
        <w:t>e</w:t>
      </w:r>
      <w:r w:rsidR="00252E23">
        <w:rPr>
          <w:sz w:val="24"/>
          <w:szCs w:val="24"/>
        </w:rPr>
        <w:t xml:space="preserve"> Cálculo e</w:t>
      </w:r>
      <w:proofErr w:type="gramStart"/>
      <w:r w:rsidR="00252E23">
        <w:rPr>
          <w:sz w:val="24"/>
          <w:szCs w:val="24"/>
        </w:rPr>
        <w:t xml:space="preserve"> </w:t>
      </w:r>
      <w:r w:rsidRPr="006D2E9A">
        <w:rPr>
          <w:sz w:val="24"/>
          <w:szCs w:val="24"/>
        </w:rPr>
        <w:t xml:space="preserve"> </w:t>
      </w:r>
      <w:proofErr w:type="gramEnd"/>
      <w:r w:rsidRPr="006D2E9A">
        <w:rPr>
          <w:sz w:val="24"/>
          <w:szCs w:val="24"/>
        </w:rPr>
        <w:t>especificações</w:t>
      </w:r>
      <w:r w:rsidR="00252E23">
        <w:rPr>
          <w:sz w:val="24"/>
          <w:szCs w:val="24"/>
        </w:rPr>
        <w:t xml:space="preserve"> Técnicas </w:t>
      </w:r>
      <w:r w:rsidRPr="006D2E9A">
        <w:rPr>
          <w:sz w:val="24"/>
          <w:szCs w:val="24"/>
        </w:rPr>
        <w:t>;</w:t>
      </w:r>
    </w:p>
    <w:p w:rsidR="007E1C80" w:rsidRDefault="007E1C80" w:rsidP="006D2E9A">
      <w:pPr>
        <w:pStyle w:val="PargrafodaLista"/>
        <w:numPr>
          <w:ilvl w:val="0"/>
          <w:numId w:val="5"/>
        </w:numPr>
        <w:spacing w:line="360" w:lineRule="auto"/>
        <w:rPr>
          <w:sz w:val="24"/>
          <w:szCs w:val="24"/>
        </w:rPr>
      </w:pPr>
      <w:r w:rsidRPr="006D2E9A">
        <w:rPr>
          <w:sz w:val="24"/>
          <w:szCs w:val="24"/>
        </w:rPr>
        <w:t>Bonificação e despesas indiretas (BDI)</w:t>
      </w:r>
      <w:r w:rsidR="006D2E9A">
        <w:rPr>
          <w:sz w:val="24"/>
          <w:szCs w:val="24"/>
        </w:rPr>
        <w:t>.</w:t>
      </w:r>
    </w:p>
    <w:p w:rsidR="00252E23" w:rsidRDefault="00252E23" w:rsidP="006D2E9A">
      <w:pPr>
        <w:pStyle w:val="PargrafodaLista"/>
        <w:numPr>
          <w:ilvl w:val="0"/>
          <w:numId w:val="5"/>
        </w:numPr>
        <w:spacing w:line="360" w:lineRule="auto"/>
        <w:rPr>
          <w:sz w:val="24"/>
          <w:szCs w:val="24"/>
        </w:rPr>
      </w:pPr>
      <w:r>
        <w:rPr>
          <w:sz w:val="24"/>
          <w:szCs w:val="24"/>
        </w:rPr>
        <w:t>Perfis Geométricos;</w:t>
      </w:r>
    </w:p>
    <w:p w:rsidR="005D67F6" w:rsidRPr="00CB125A" w:rsidRDefault="005D67F6" w:rsidP="00CB125A">
      <w:pPr>
        <w:pStyle w:val="PargrafodaLista"/>
        <w:numPr>
          <w:ilvl w:val="0"/>
          <w:numId w:val="5"/>
        </w:numPr>
        <w:spacing w:line="360" w:lineRule="auto"/>
        <w:rPr>
          <w:sz w:val="24"/>
          <w:szCs w:val="24"/>
        </w:rPr>
      </w:pPr>
      <w:proofErr w:type="gramStart"/>
      <w:r>
        <w:rPr>
          <w:sz w:val="24"/>
          <w:szCs w:val="24"/>
        </w:rPr>
        <w:t>Plantas Gráfica</w:t>
      </w:r>
      <w:proofErr w:type="gramEnd"/>
    </w:p>
    <w:p w:rsidR="00CB125A" w:rsidRDefault="00CB125A" w:rsidP="00CB125A">
      <w:pPr>
        <w:spacing w:line="360" w:lineRule="auto"/>
        <w:ind w:left="710"/>
        <w:rPr>
          <w:b/>
          <w:sz w:val="24"/>
          <w:szCs w:val="24"/>
        </w:rPr>
      </w:pPr>
    </w:p>
    <w:p w:rsidR="00CB125A" w:rsidRDefault="00CB125A" w:rsidP="00CB125A">
      <w:pPr>
        <w:spacing w:line="360" w:lineRule="auto"/>
        <w:ind w:left="710"/>
        <w:rPr>
          <w:b/>
          <w:sz w:val="24"/>
          <w:szCs w:val="24"/>
        </w:rPr>
      </w:pPr>
    </w:p>
    <w:p w:rsidR="00CB125A" w:rsidRDefault="00CB125A" w:rsidP="00CB125A">
      <w:pPr>
        <w:spacing w:line="360" w:lineRule="auto"/>
        <w:ind w:left="710"/>
        <w:rPr>
          <w:b/>
          <w:sz w:val="24"/>
          <w:szCs w:val="24"/>
        </w:rPr>
      </w:pPr>
    </w:p>
    <w:p w:rsidR="00CB125A" w:rsidRDefault="00CB125A" w:rsidP="00CB125A">
      <w:pPr>
        <w:spacing w:line="360" w:lineRule="auto"/>
        <w:ind w:left="710"/>
        <w:rPr>
          <w:b/>
          <w:sz w:val="24"/>
          <w:szCs w:val="24"/>
        </w:rPr>
      </w:pPr>
    </w:p>
    <w:p w:rsidR="00CB125A" w:rsidRDefault="00CB125A" w:rsidP="00CB125A">
      <w:pPr>
        <w:spacing w:line="360" w:lineRule="auto"/>
        <w:ind w:left="710"/>
        <w:rPr>
          <w:b/>
          <w:sz w:val="24"/>
          <w:szCs w:val="24"/>
        </w:rPr>
      </w:pPr>
    </w:p>
    <w:p w:rsidR="00C46368" w:rsidRPr="00CB125A" w:rsidRDefault="00C46368" w:rsidP="00CB125A">
      <w:pPr>
        <w:spacing w:line="360" w:lineRule="auto"/>
        <w:ind w:left="710"/>
        <w:rPr>
          <w:sz w:val="24"/>
          <w:szCs w:val="24"/>
        </w:rPr>
      </w:pPr>
      <w:r w:rsidRPr="00CB125A">
        <w:rPr>
          <w:b/>
          <w:sz w:val="24"/>
          <w:szCs w:val="24"/>
        </w:rPr>
        <w:t>05 – ESPECIFICAÇÕES</w:t>
      </w:r>
    </w:p>
    <w:p w:rsidR="005D67F6" w:rsidRDefault="005D67F6" w:rsidP="005D67F6">
      <w:pPr>
        <w:spacing w:line="360" w:lineRule="auto"/>
        <w:ind w:left="720"/>
        <w:rPr>
          <w:b/>
          <w:sz w:val="24"/>
          <w:szCs w:val="24"/>
        </w:rPr>
      </w:pPr>
    </w:p>
    <w:p w:rsidR="00C46368" w:rsidRPr="006D2E9A" w:rsidRDefault="00C46368" w:rsidP="006D2E9A">
      <w:pPr>
        <w:spacing w:line="360" w:lineRule="auto"/>
        <w:rPr>
          <w:b/>
          <w:sz w:val="24"/>
          <w:szCs w:val="24"/>
        </w:rPr>
      </w:pPr>
      <w:r w:rsidRPr="006D2E9A">
        <w:rPr>
          <w:b/>
          <w:sz w:val="24"/>
          <w:szCs w:val="24"/>
        </w:rPr>
        <w:t>:</w:t>
      </w:r>
    </w:p>
    <w:p w:rsidR="00C46368" w:rsidRDefault="00C46368" w:rsidP="006D2E9A">
      <w:pPr>
        <w:spacing w:line="360" w:lineRule="auto"/>
        <w:rPr>
          <w:sz w:val="24"/>
          <w:szCs w:val="24"/>
        </w:rPr>
      </w:pPr>
    </w:p>
    <w:p w:rsidR="00C46368" w:rsidRDefault="00C46368" w:rsidP="006D2E9A">
      <w:pPr>
        <w:spacing w:line="360" w:lineRule="auto"/>
        <w:rPr>
          <w:sz w:val="24"/>
          <w:szCs w:val="24"/>
        </w:rPr>
      </w:pPr>
      <w:r>
        <w:rPr>
          <w:sz w:val="24"/>
          <w:szCs w:val="24"/>
        </w:rPr>
        <w:tab/>
        <w:t>A Engenharia de Projetos, aqui, simplesment</w:t>
      </w:r>
      <w:r w:rsidR="006D2E9A">
        <w:rPr>
          <w:sz w:val="24"/>
          <w:szCs w:val="24"/>
        </w:rPr>
        <w:t>e</w:t>
      </w:r>
      <w:r>
        <w:rPr>
          <w:sz w:val="24"/>
          <w:szCs w:val="24"/>
        </w:rPr>
        <w:t xml:space="preserve"> denominada de PROJETOS, abrange a elaboração de anteprojetos, projetos básicos</w:t>
      </w:r>
      <w:r w:rsidR="00252E23">
        <w:rPr>
          <w:sz w:val="24"/>
          <w:szCs w:val="24"/>
        </w:rPr>
        <w:t xml:space="preserve"> estruturais</w:t>
      </w:r>
      <w:r>
        <w:rPr>
          <w:sz w:val="24"/>
          <w:szCs w:val="24"/>
        </w:rPr>
        <w:t xml:space="preserve"> e projetos executivos de obras, equipamentos, instrumentos e processos de produção geral.</w:t>
      </w:r>
    </w:p>
    <w:p w:rsidR="00C46368" w:rsidRDefault="00C46368" w:rsidP="006D2E9A">
      <w:pPr>
        <w:spacing w:line="360" w:lineRule="auto"/>
        <w:rPr>
          <w:sz w:val="24"/>
          <w:szCs w:val="24"/>
        </w:rPr>
      </w:pPr>
      <w:r>
        <w:rPr>
          <w:sz w:val="24"/>
          <w:szCs w:val="24"/>
        </w:rPr>
        <w:tab/>
        <w:t>Segundo inciso X do Art. 40º da Lei 8.666/93, a definição de Projeto Executivo é o conjunto dos elementos necessários e suficientes à execução completa da obra, de acordo com as normas pertinentes da Associação Brasileira de Normas Técnicas – ABNT.</w:t>
      </w:r>
    </w:p>
    <w:p w:rsidR="00C46368" w:rsidRDefault="00C46368" w:rsidP="006D2E9A">
      <w:pPr>
        <w:spacing w:line="360" w:lineRule="auto"/>
        <w:rPr>
          <w:sz w:val="24"/>
          <w:szCs w:val="24"/>
        </w:rPr>
      </w:pPr>
      <w:r>
        <w:rPr>
          <w:sz w:val="24"/>
          <w:szCs w:val="24"/>
        </w:rPr>
        <w:tab/>
        <w:t>A forma de fixação dos preços aqui apresentada foi com base na previsão de produtos a serem apresentados ao cliente, tais como desenhos, memoriais, relatórios</w:t>
      </w:r>
      <w:r w:rsidR="00252E23">
        <w:rPr>
          <w:sz w:val="24"/>
          <w:szCs w:val="24"/>
        </w:rPr>
        <w:t xml:space="preserve"> e despesas administrativas</w:t>
      </w:r>
      <w:r>
        <w:rPr>
          <w:sz w:val="24"/>
          <w:szCs w:val="24"/>
        </w:rPr>
        <w:t>, bem como também, serviços a partir de medições das horas gastas no trabalho, determinando um valor para o preço horário de cada categoria, usualmente chamado de “preço de hora técnica” ou de “tarifa horária”.</w:t>
      </w:r>
    </w:p>
    <w:p w:rsidR="00C46368" w:rsidRDefault="00C46368" w:rsidP="006D2E9A">
      <w:pPr>
        <w:spacing w:line="360" w:lineRule="auto"/>
        <w:rPr>
          <w:sz w:val="24"/>
          <w:szCs w:val="24"/>
        </w:rPr>
      </w:pPr>
    </w:p>
    <w:p w:rsidR="00C46368" w:rsidRPr="006D2E9A" w:rsidRDefault="00C46368" w:rsidP="006D2E9A">
      <w:pPr>
        <w:spacing w:line="360" w:lineRule="auto"/>
        <w:rPr>
          <w:b/>
          <w:sz w:val="24"/>
          <w:szCs w:val="24"/>
        </w:rPr>
      </w:pPr>
      <w:r w:rsidRPr="006D2E9A">
        <w:rPr>
          <w:b/>
          <w:sz w:val="24"/>
          <w:szCs w:val="24"/>
        </w:rPr>
        <w:tab/>
        <w:t>ESPECIFICAÇÕES METAS:</w:t>
      </w:r>
    </w:p>
    <w:p w:rsidR="00C46368" w:rsidRDefault="00C46368" w:rsidP="006D2E9A">
      <w:pPr>
        <w:spacing w:line="360" w:lineRule="auto"/>
        <w:rPr>
          <w:sz w:val="24"/>
          <w:szCs w:val="24"/>
        </w:rPr>
      </w:pPr>
    </w:p>
    <w:p w:rsidR="00C46368" w:rsidRPr="006D2E9A" w:rsidRDefault="00C46368" w:rsidP="006D2E9A">
      <w:pPr>
        <w:spacing w:line="360" w:lineRule="auto"/>
        <w:rPr>
          <w:b/>
          <w:sz w:val="24"/>
          <w:szCs w:val="24"/>
        </w:rPr>
      </w:pPr>
      <w:r w:rsidRPr="006D2E9A">
        <w:rPr>
          <w:b/>
          <w:sz w:val="24"/>
          <w:szCs w:val="24"/>
        </w:rPr>
        <w:t>I – PROJETO PLANIALTIMÉTRICO</w:t>
      </w:r>
    </w:p>
    <w:p w:rsidR="00C46368" w:rsidRPr="006D2E9A" w:rsidRDefault="00C46368" w:rsidP="006D2E9A">
      <w:pPr>
        <w:spacing w:line="360" w:lineRule="auto"/>
        <w:rPr>
          <w:b/>
          <w:sz w:val="24"/>
          <w:szCs w:val="24"/>
        </w:rPr>
      </w:pPr>
      <w:r w:rsidRPr="006D2E9A">
        <w:rPr>
          <w:b/>
          <w:sz w:val="24"/>
          <w:szCs w:val="24"/>
        </w:rPr>
        <w:t>LEVANTAMENTO PLANIALTIMÉTRICO:</w:t>
      </w:r>
    </w:p>
    <w:p w:rsidR="00C46368" w:rsidRDefault="00C46368" w:rsidP="006D2E9A">
      <w:pPr>
        <w:spacing w:line="360" w:lineRule="auto"/>
        <w:rPr>
          <w:sz w:val="24"/>
          <w:szCs w:val="24"/>
        </w:rPr>
      </w:pPr>
    </w:p>
    <w:p w:rsidR="00C46368" w:rsidRDefault="00C46368" w:rsidP="006D2E9A">
      <w:pPr>
        <w:spacing w:line="360" w:lineRule="auto"/>
        <w:rPr>
          <w:sz w:val="24"/>
          <w:szCs w:val="24"/>
        </w:rPr>
      </w:pPr>
      <w:r>
        <w:rPr>
          <w:sz w:val="24"/>
          <w:szCs w:val="24"/>
        </w:rPr>
        <w:tab/>
        <w:t>A elaboração de critérios de honorários para serviços de topografia é bastante complexa, devido aos insumos considerados serem muito variáveis e inconstantes.</w:t>
      </w:r>
    </w:p>
    <w:p w:rsidR="00C46368" w:rsidRDefault="00C46368" w:rsidP="006D2E9A">
      <w:pPr>
        <w:spacing w:line="360" w:lineRule="auto"/>
        <w:rPr>
          <w:sz w:val="24"/>
          <w:szCs w:val="24"/>
        </w:rPr>
      </w:pPr>
      <w:r>
        <w:rPr>
          <w:sz w:val="24"/>
          <w:szCs w:val="24"/>
        </w:rPr>
        <w:lastRenderedPageBreak/>
        <w:tab/>
        <w:t>A Tabela de Preços apresentada para este serviço está adequada à Norma Brasileira, NBR 13.133/94.</w:t>
      </w:r>
    </w:p>
    <w:p w:rsidR="00C46368" w:rsidRDefault="00C46368" w:rsidP="006D2E9A">
      <w:pPr>
        <w:spacing w:line="360" w:lineRule="auto"/>
        <w:rPr>
          <w:sz w:val="24"/>
          <w:szCs w:val="24"/>
        </w:rPr>
      </w:pPr>
      <w:r>
        <w:rPr>
          <w:sz w:val="24"/>
          <w:szCs w:val="24"/>
        </w:rPr>
        <w:tab/>
        <w:t>Os preços unitários foram compostos considerando-se os seguintes parâmetros:</w:t>
      </w:r>
    </w:p>
    <w:p w:rsidR="00C46368" w:rsidRDefault="00A5485C" w:rsidP="006D2E9A">
      <w:pPr>
        <w:pStyle w:val="PargrafodaLista"/>
        <w:numPr>
          <w:ilvl w:val="0"/>
          <w:numId w:val="2"/>
        </w:numPr>
        <w:spacing w:line="360" w:lineRule="auto"/>
        <w:rPr>
          <w:sz w:val="24"/>
          <w:szCs w:val="24"/>
        </w:rPr>
      </w:pPr>
      <w:r>
        <w:rPr>
          <w:sz w:val="24"/>
          <w:szCs w:val="24"/>
        </w:rPr>
        <w:t>Obediência à Norma NBR 13.133/94 da ABNT para levantamentos topográficos;</w:t>
      </w:r>
    </w:p>
    <w:p w:rsidR="00A5485C" w:rsidRDefault="00A5485C" w:rsidP="006D2E9A">
      <w:pPr>
        <w:pStyle w:val="PargrafodaLista"/>
        <w:numPr>
          <w:ilvl w:val="0"/>
          <w:numId w:val="2"/>
        </w:numPr>
        <w:spacing w:line="360" w:lineRule="auto"/>
        <w:rPr>
          <w:sz w:val="24"/>
          <w:szCs w:val="24"/>
        </w:rPr>
      </w:pPr>
      <w:r>
        <w:rPr>
          <w:sz w:val="24"/>
          <w:szCs w:val="24"/>
        </w:rPr>
        <w:t>Acessibilidade a área de trabalho, sem dificuldades;</w:t>
      </w:r>
    </w:p>
    <w:p w:rsidR="00A5485C" w:rsidRDefault="00A5485C" w:rsidP="006D2E9A">
      <w:pPr>
        <w:pStyle w:val="PargrafodaLista"/>
        <w:numPr>
          <w:ilvl w:val="0"/>
          <w:numId w:val="2"/>
        </w:numPr>
        <w:spacing w:line="360" w:lineRule="auto"/>
        <w:rPr>
          <w:sz w:val="24"/>
          <w:szCs w:val="24"/>
        </w:rPr>
      </w:pPr>
      <w:r>
        <w:rPr>
          <w:sz w:val="24"/>
          <w:szCs w:val="24"/>
        </w:rPr>
        <w:t xml:space="preserve">Jornada de trabalho de 8:00 </w:t>
      </w:r>
      <w:r w:rsidR="001715DC">
        <w:rPr>
          <w:sz w:val="24"/>
          <w:szCs w:val="24"/>
        </w:rPr>
        <w:t>H</w:t>
      </w:r>
      <w:r>
        <w:rPr>
          <w:sz w:val="24"/>
          <w:szCs w:val="24"/>
        </w:rPr>
        <w:t>s, incluindo o deslocamento;</w:t>
      </w:r>
    </w:p>
    <w:p w:rsidR="00A5485C" w:rsidRDefault="00790782" w:rsidP="006D2E9A">
      <w:pPr>
        <w:pStyle w:val="PargrafodaLista"/>
        <w:numPr>
          <w:ilvl w:val="0"/>
          <w:numId w:val="2"/>
        </w:numPr>
        <w:spacing w:line="360" w:lineRule="auto"/>
        <w:rPr>
          <w:sz w:val="24"/>
          <w:szCs w:val="24"/>
        </w:rPr>
      </w:pPr>
      <w:r>
        <w:rPr>
          <w:sz w:val="24"/>
          <w:szCs w:val="24"/>
        </w:rPr>
        <w:t xml:space="preserve">Nos preços unitários compostos estão incluídos: os trabalhos de </w:t>
      </w:r>
      <w:proofErr w:type="gramStart"/>
      <w:r>
        <w:rPr>
          <w:sz w:val="24"/>
          <w:szCs w:val="24"/>
        </w:rPr>
        <w:t>campo,</w:t>
      </w:r>
      <w:proofErr w:type="gramEnd"/>
      <w:r>
        <w:rPr>
          <w:sz w:val="24"/>
          <w:szCs w:val="24"/>
        </w:rPr>
        <w:t>cálculos, desenhos, memoriais e relatórios técnicos;</w:t>
      </w:r>
    </w:p>
    <w:p w:rsidR="00790782" w:rsidRDefault="00790782" w:rsidP="006D2E9A">
      <w:pPr>
        <w:pStyle w:val="PargrafodaLista"/>
        <w:numPr>
          <w:ilvl w:val="0"/>
          <w:numId w:val="2"/>
        </w:numPr>
        <w:spacing w:line="360" w:lineRule="auto"/>
        <w:rPr>
          <w:sz w:val="24"/>
          <w:szCs w:val="24"/>
        </w:rPr>
      </w:pPr>
      <w:r>
        <w:rPr>
          <w:sz w:val="24"/>
          <w:szCs w:val="24"/>
        </w:rPr>
        <w:t>Os valores de equipamentos e veículos adotados na planilha apresentada são preços médios de aluguéis de mercado.</w:t>
      </w:r>
    </w:p>
    <w:p w:rsidR="00790782" w:rsidRDefault="00790782" w:rsidP="006D2E9A">
      <w:pPr>
        <w:pStyle w:val="PargrafodaLista"/>
        <w:numPr>
          <w:ilvl w:val="0"/>
          <w:numId w:val="2"/>
        </w:numPr>
        <w:spacing w:line="360" w:lineRule="auto"/>
        <w:rPr>
          <w:sz w:val="24"/>
          <w:szCs w:val="24"/>
        </w:rPr>
      </w:pPr>
      <w:r>
        <w:rPr>
          <w:sz w:val="24"/>
          <w:szCs w:val="24"/>
        </w:rPr>
        <w:t>Os salários considerados são salários de mercado, obedecendo a Lei Federal nº 4.950ª/66 e a Constituição Federal de 1988;</w:t>
      </w:r>
    </w:p>
    <w:p w:rsidR="00790782" w:rsidRDefault="00790782" w:rsidP="006D2E9A">
      <w:pPr>
        <w:pStyle w:val="PargrafodaLista"/>
        <w:numPr>
          <w:ilvl w:val="0"/>
          <w:numId w:val="2"/>
        </w:numPr>
        <w:spacing w:line="360" w:lineRule="auto"/>
        <w:rPr>
          <w:sz w:val="24"/>
          <w:szCs w:val="24"/>
        </w:rPr>
      </w:pPr>
      <w:r>
        <w:rPr>
          <w:sz w:val="24"/>
          <w:szCs w:val="24"/>
        </w:rPr>
        <w:t>Adotamos 21,17 dias de trabalho/mês;</w:t>
      </w:r>
    </w:p>
    <w:p w:rsidR="00790782" w:rsidRDefault="00790782" w:rsidP="006D2E9A">
      <w:pPr>
        <w:pStyle w:val="PargrafodaLista"/>
        <w:numPr>
          <w:ilvl w:val="0"/>
          <w:numId w:val="2"/>
        </w:numPr>
        <w:spacing w:line="360" w:lineRule="auto"/>
        <w:rPr>
          <w:sz w:val="24"/>
          <w:szCs w:val="24"/>
        </w:rPr>
      </w:pPr>
      <w:r>
        <w:rPr>
          <w:sz w:val="24"/>
          <w:szCs w:val="24"/>
        </w:rPr>
        <w:t>BDI – Bonificação e Despesas indiretas de 2</w:t>
      </w:r>
      <w:r w:rsidR="00CB125A">
        <w:rPr>
          <w:sz w:val="24"/>
          <w:szCs w:val="24"/>
        </w:rPr>
        <w:t>6,85</w:t>
      </w:r>
      <w:r>
        <w:rPr>
          <w:sz w:val="24"/>
          <w:szCs w:val="24"/>
        </w:rPr>
        <w:t>%;</w:t>
      </w:r>
    </w:p>
    <w:p w:rsidR="00790782" w:rsidRDefault="00790782" w:rsidP="006D2E9A">
      <w:pPr>
        <w:pStyle w:val="PargrafodaLista"/>
        <w:numPr>
          <w:ilvl w:val="0"/>
          <w:numId w:val="2"/>
        </w:numPr>
        <w:spacing w:line="360" w:lineRule="auto"/>
        <w:rPr>
          <w:sz w:val="24"/>
          <w:szCs w:val="24"/>
        </w:rPr>
      </w:pPr>
      <w:r>
        <w:rPr>
          <w:sz w:val="24"/>
          <w:szCs w:val="24"/>
        </w:rPr>
        <w:t>Encargos Sociais – 51,43%.</w:t>
      </w:r>
    </w:p>
    <w:p w:rsidR="00790782" w:rsidRDefault="00790782" w:rsidP="006D2E9A">
      <w:pPr>
        <w:spacing w:line="360" w:lineRule="auto"/>
        <w:ind w:firstLine="708"/>
        <w:rPr>
          <w:sz w:val="24"/>
          <w:szCs w:val="24"/>
        </w:rPr>
      </w:pPr>
      <w:r>
        <w:rPr>
          <w:sz w:val="24"/>
          <w:szCs w:val="24"/>
        </w:rPr>
        <w:t>O número médio de dias disponíveis para o trabalho no mês foi determinado</w:t>
      </w:r>
      <w:r w:rsidR="004E02DC">
        <w:rPr>
          <w:sz w:val="24"/>
          <w:szCs w:val="24"/>
        </w:rPr>
        <w:t xml:space="preserve"> a partir do número de dias do ano, descontando-se o número de dias de descanso que são sábado, domingos, feriados e dias santificados.</w:t>
      </w:r>
    </w:p>
    <w:p w:rsidR="004E02DC" w:rsidRDefault="004E02DC" w:rsidP="006D2E9A">
      <w:pPr>
        <w:spacing w:line="360" w:lineRule="auto"/>
        <w:ind w:firstLine="708"/>
        <w:rPr>
          <w:sz w:val="24"/>
          <w:szCs w:val="24"/>
        </w:rPr>
      </w:pPr>
      <w:r>
        <w:rPr>
          <w:sz w:val="24"/>
          <w:szCs w:val="24"/>
        </w:rPr>
        <w:t>Não foi considerado, em porcentagens, um número estatístico de dias não produtivos que se perde durante o ano por diversos motivos, a saber:</w:t>
      </w:r>
    </w:p>
    <w:p w:rsidR="004E02DC" w:rsidRDefault="004E02DC" w:rsidP="006D2E9A">
      <w:pPr>
        <w:pStyle w:val="PargrafodaLista"/>
        <w:numPr>
          <w:ilvl w:val="0"/>
          <w:numId w:val="3"/>
        </w:numPr>
        <w:spacing w:line="360" w:lineRule="auto"/>
        <w:rPr>
          <w:sz w:val="24"/>
          <w:szCs w:val="24"/>
        </w:rPr>
      </w:pPr>
      <w:r>
        <w:rPr>
          <w:sz w:val="24"/>
          <w:szCs w:val="24"/>
        </w:rPr>
        <w:t>Intempéries, compreendidas por chuvas e outras  condições climáticas adversas (cerração, ventos fortes, altas temperaturas, etc</w:t>
      </w:r>
      <w:r w:rsidR="00F72321">
        <w:rPr>
          <w:sz w:val="24"/>
          <w:szCs w:val="24"/>
        </w:rPr>
        <w:t>.</w:t>
      </w:r>
      <w:bookmarkStart w:id="0" w:name="_GoBack"/>
      <w:bookmarkEnd w:id="0"/>
      <w:r>
        <w:rPr>
          <w:sz w:val="24"/>
          <w:szCs w:val="24"/>
        </w:rPr>
        <w:t>)</w:t>
      </w:r>
    </w:p>
    <w:p w:rsidR="004E02DC" w:rsidRDefault="004E02DC" w:rsidP="006D2E9A">
      <w:pPr>
        <w:pStyle w:val="PargrafodaLista"/>
        <w:numPr>
          <w:ilvl w:val="0"/>
          <w:numId w:val="3"/>
        </w:numPr>
        <w:spacing w:line="360" w:lineRule="auto"/>
        <w:rPr>
          <w:sz w:val="24"/>
          <w:szCs w:val="24"/>
        </w:rPr>
      </w:pPr>
      <w:proofErr w:type="gramStart"/>
      <w:r>
        <w:rPr>
          <w:sz w:val="24"/>
          <w:szCs w:val="24"/>
        </w:rPr>
        <w:t>Ociosidade,</w:t>
      </w:r>
      <w:proofErr w:type="gramEnd"/>
      <w:r>
        <w:rPr>
          <w:sz w:val="24"/>
          <w:szCs w:val="24"/>
        </w:rPr>
        <w:t xml:space="preserve">compreendida pelo número de dias, durante o ano,em que as equipes de topografia ficam paradas, aguardando novas ordens de serviço, fato este que ocorre principalmente, entre o término de um contrato e o início de outro. Cabe ressaltar que o número de dias, eventualmente </w:t>
      </w:r>
      <w:proofErr w:type="gramStart"/>
      <w:r>
        <w:rPr>
          <w:sz w:val="24"/>
          <w:szCs w:val="24"/>
        </w:rPr>
        <w:t>necessários,</w:t>
      </w:r>
      <w:proofErr w:type="gramEnd"/>
      <w:r>
        <w:rPr>
          <w:sz w:val="24"/>
          <w:szCs w:val="24"/>
        </w:rPr>
        <w:t xml:space="preserve">para a </w:t>
      </w:r>
      <w:r>
        <w:rPr>
          <w:sz w:val="24"/>
          <w:szCs w:val="24"/>
        </w:rPr>
        <w:lastRenderedPageBreak/>
        <w:t>mobilização e desmobilização, deve ser considerado como dias trabalhados e,</w:t>
      </w:r>
      <w:r w:rsidR="0056183A">
        <w:rPr>
          <w:sz w:val="24"/>
          <w:szCs w:val="24"/>
        </w:rPr>
        <w:t xml:space="preserve"> </w:t>
      </w:r>
      <w:r>
        <w:rPr>
          <w:sz w:val="24"/>
          <w:szCs w:val="24"/>
        </w:rPr>
        <w:t>portanto</w:t>
      </w:r>
      <w:r w:rsidR="0056183A">
        <w:rPr>
          <w:sz w:val="24"/>
          <w:szCs w:val="24"/>
        </w:rPr>
        <w:t>, incluindo nos orçamentos;</w:t>
      </w:r>
    </w:p>
    <w:p w:rsidR="0056183A" w:rsidRDefault="0056183A" w:rsidP="006D2E9A">
      <w:pPr>
        <w:pStyle w:val="PargrafodaLista"/>
        <w:numPr>
          <w:ilvl w:val="0"/>
          <w:numId w:val="3"/>
        </w:numPr>
        <w:spacing w:line="360" w:lineRule="auto"/>
        <w:rPr>
          <w:sz w:val="24"/>
          <w:szCs w:val="24"/>
        </w:rPr>
      </w:pPr>
      <w:r>
        <w:rPr>
          <w:sz w:val="24"/>
          <w:szCs w:val="24"/>
        </w:rPr>
        <w:t>Revisão e refazimento de serviços variando de acordo com as atividades desenvolvidas e com as condições de trabalho.</w:t>
      </w:r>
    </w:p>
    <w:p w:rsidR="0056183A" w:rsidRDefault="0056183A" w:rsidP="006D2E9A">
      <w:pPr>
        <w:spacing w:line="360" w:lineRule="auto"/>
        <w:ind w:firstLine="708"/>
        <w:rPr>
          <w:sz w:val="24"/>
          <w:szCs w:val="24"/>
        </w:rPr>
      </w:pPr>
      <w:r>
        <w:rPr>
          <w:sz w:val="24"/>
          <w:szCs w:val="24"/>
        </w:rPr>
        <w:t xml:space="preserve">Está sendo considerado levantamento </w:t>
      </w:r>
      <w:proofErr w:type="spellStart"/>
      <w:r>
        <w:rPr>
          <w:sz w:val="24"/>
          <w:szCs w:val="24"/>
        </w:rPr>
        <w:t>plania</w:t>
      </w:r>
      <w:r w:rsidR="001715DC">
        <w:rPr>
          <w:sz w:val="24"/>
          <w:szCs w:val="24"/>
        </w:rPr>
        <w:t>l</w:t>
      </w:r>
      <w:r>
        <w:rPr>
          <w:sz w:val="24"/>
          <w:szCs w:val="24"/>
        </w:rPr>
        <w:t>timétric</w:t>
      </w:r>
      <w:r w:rsidR="001715DC">
        <w:rPr>
          <w:sz w:val="24"/>
          <w:szCs w:val="24"/>
        </w:rPr>
        <w:t>o</w:t>
      </w:r>
      <w:proofErr w:type="spellEnd"/>
      <w:r>
        <w:rPr>
          <w:sz w:val="24"/>
          <w:szCs w:val="24"/>
        </w:rPr>
        <w:t xml:space="preserve"> de seções transversais, a partir de eixo básico,</w:t>
      </w:r>
      <w:r w:rsidR="001715DC">
        <w:rPr>
          <w:sz w:val="24"/>
          <w:szCs w:val="24"/>
        </w:rPr>
        <w:t xml:space="preserve"> </w:t>
      </w:r>
      <w:r>
        <w:rPr>
          <w:sz w:val="24"/>
          <w:szCs w:val="24"/>
        </w:rPr>
        <w:t>destinado a projeto de pavimentação, com nivelamento taqueométrico ou trigonométrico.</w:t>
      </w:r>
    </w:p>
    <w:p w:rsidR="0056183A" w:rsidRDefault="0056183A" w:rsidP="006D2E9A">
      <w:pPr>
        <w:spacing w:line="360" w:lineRule="auto"/>
        <w:ind w:firstLine="708"/>
        <w:rPr>
          <w:sz w:val="24"/>
          <w:szCs w:val="24"/>
        </w:rPr>
      </w:pPr>
      <w:r>
        <w:rPr>
          <w:sz w:val="24"/>
          <w:szCs w:val="24"/>
        </w:rPr>
        <w:t>Serão contabilizados os serviços de mobilização e desmobilização desde a sede da empresa. Para o caso específico está sendo considerado apenas o preço com o combustível do veículo, uma vez que o mesmo já se encontra disponível e contabilizado no item 2.0 da planilha orçamentária. Vale ressaltar que a distância entre a sede da empresa (Teresina) e o loca da realização dos trabalhos (</w:t>
      </w:r>
      <w:r w:rsidR="00CB125A">
        <w:rPr>
          <w:sz w:val="24"/>
          <w:szCs w:val="24"/>
        </w:rPr>
        <w:t>Bom Jesus</w:t>
      </w:r>
      <w:r w:rsidR="00AD2B6B">
        <w:rPr>
          <w:sz w:val="24"/>
          <w:szCs w:val="24"/>
        </w:rPr>
        <w:t xml:space="preserve"> – </w:t>
      </w:r>
      <w:proofErr w:type="spellStart"/>
      <w:r w:rsidR="00AD2B6B">
        <w:rPr>
          <w:sz w:val="24"/>
          <w:szCs w:val="24"/>
        </w:rPr>
        <w:t>Pi</w:t>
      </w:r>
      <w:proofErr w:type="spellEnd"/>
      <w:r w:rsidR="00AD2B6B">
        <w:rPr>
          <w:sz w:val="24"/>
          <w:szCs w:val="24"/>
        </w:rPr>
        <w:t xml:space="preserve"> </w:t>
      </w:r>
      <w:r>
        <w:rPr>
          <w:sz w:val="24"/>
          <w:szCs w:val="24"/>
        </w:rPr>
        <w:t xml:space="preserve">) é de </w:t>
      </w:r>
      <w:r w:rsidR="00CB125A">
        <w:rPr>
          <w:sz w:val="24"/>
          <w:szCs w:val="24"/>
        </w:rPr>
        <w:t>650</w:t>
      </w:r>
      <w:r>
        <w:rPr>
          <w:sz w:val="24"/>
          <w:szCs w:val="24"/>
        </w:rPr>
        <w:t xml:space="preserve"> Km.</w:t>
      </w:r>
    </w:p>
    <w:p w:rsidR="0056183A" w:rsidRDefault="0056183A" w:rsidP="006D2E9A">
      <w:pPr>
        <w:spacing w:line="360" w:lineRule="auto"/>
        <w:ind w:firstLine="708"/>
        <w:rPr>
          <w:sz w:val="24"/>
          <w:szCs w:val="24"/>
        </w:rPr>
      </w:pPr>
      <w:r>
        <w:rPr>
          <w:sz w:val="24"/>
          <w:szCs w:val="24"/>
        </w:rPr>
        <w:t>Está sendo utilizado equipamento Estação T</w:t>
      </w:r>
      <w:r w:rsidR="00160EF9">
        <w:rPr>
          <w:sz w:val="24"/>
          <w:szCs w:val="24"/>
        </w:rPr>
        <w:t xml:space="preserve">otal classe </w:t>
      </w:r>
      <w:proofErr w:type="gramStart"/>
      <w:r w:rsidR="00160EF9">
        <w:rPr>
          <w:sz w:val="24"/>
          <w:szCs w:val="24"/>
        </w:rPr>
        <w:t>2</w:t>
      </w:r>
      <w:proofErr w:type="gramEnd"/>
      <w:r w:rsidR="00160EF9">
        <w:rPr>
          <w:sz w:val="24"/>
          <w:szCs w:val="24"/>
        </w:rPr>
        <w:t xml:space="preserve"> (precisão angular 5”) e veículo linha popular (econômico) 1.0 considerando um consumo de 14 Km/l.</w:t>
      </w:r>
    </w:p>
    <w:p w:rsidR="00EC6CA2" w:rsidRDefault="00EC6CA2" w:rsidP="006D2E9A">
      <w:pPr>
        <w:spacing w:line="360" w:lineRule="auto"/>
        <w:rPr>
          <w:sz w:val="24"/>
          <w:szCs w:val="24"/>
        </w:rPr>
      </w:pPr>
    </w:p>
    <w:p w:rsidR="00EC6CA2" w:rsidRPr="006D2E9A" w:rsidRDefault="00EC6CA2" w:rsidP="006D2E9A">
      <w:pPr>
        <w:spacing w:line="360" w:lineRule="auto"/>
        <w:rPr>
          <w:b/>
          <w:sz w:val="24"/>
          <w:szCs w:val="24"/>
        </w:rPr>
      </w:pPr>
      <w:r w:rsidRPr="006D2E9A">
        <w:rPr>
          <w:b/>
          <w:sz w:val="24"/>
          <w:szCs w:val="24"/>
        </w:rPr>
        <w:t>II – ELABORAÇÃO DO ORÇAMENTO, COMPOSIÇÕES UNITÁRIAS DE CUSTOS, MEMORIAIS E ESPECIFICAÇÕES.</w:t>
      </w:r>
    </w:p>
    <w:p w:rsidR="00EC6CA2" w:rsidRDefault="00EC6CA2" w:rsidP="006D2E9A">
      <w:pPr>
        <w:spacing w:line="360" w:lineRule="auto"/>
        <w:rPr>
          <w:sz w:val="24"/>
          <w:szCs w:val="24"/>
        </w:rPr>
      </w:pPr>
    </w:p>
    <w:p w:rsidR="00EC6CA2" w:rsidRDefault="000939A6" w:rsidP="006D2E9A">
      <w:pPr>
        <w:spacing w:line="360" w:lineRule="auto"/>
        <w:rPr>
          <w:sz w:val="24"/>
          <w:szCs w:val="24"/>
        </w:rPr>
      </w:pPr>
      <w:r>
        <w:rPr>
          <w:sz w:val="24"/>
          <w:szCs w:val="24"/>
        </w:rPr>
        <w:tab/>
        <w:t>Consiste na determinação do custo de uma obra de pavimentação de vias, elaborado com base em documentos específicos, tais como, projetos, memorial descritivo e especificações, considerando-se todos os custos diretos e indiretos envolvidos, as condições contratuais e demais fatores que possam influenciar no custo total.</w:t>
      </w:r>
    </w:p>
    <w:p w:rsidR="000939A6" w:rsidRDefault="000939A6" w:rsidP="006D2E9A">
      <w:pPr>
        <w:spacing w:line="360" w:lineRule="auto"/>
        <w:rPr>
          <w:sz w:val="24"/>
          <w:szCs w:val="24"/>
        </w:rPr>
      </w:pPr>
      <w:r>
        <w:rPr>
          <w:sz w:val="24"/>
          <w:szCs w:val="24"/>
        </w:rPr>
        <w:tab/>
        <w:t>Para elaboração do orçamento, memoriais e especificações considerou-se a quantidade de documentos técnicos a sere</w:t>
      </w:r>
      <w:r w:rsidR="00164DA1">
        <w:rPr>
          <w:sz w:val="24"/>
          <w:szCs w:val="24"/>
        </w:rPr>
        <w:t>m</w:t>
      </w:r>
      <w:proofErr w:type="gramStart"/>
      <w:r w:rsidR="00164DA1">
        <w:rPr>
          <w:sz w:val="24"/>
          <w:szCs w:val="24"/>
        </w:rPr>
        <w:t xml:space="preserve"> </w:t>
      </w:r>
      <w:r>
        <w:rPr>
          <w:sz w:val="24"/>
          <w:szCs w:val="24"/>
        </w:rPr>
        <w:t xml:space="preserve"> </w:t>
      </w:r>
      <w:proofErr w:type="gramEnd"/>
      <w:r>
        <w:rPr>
          <w:sz w:val="24"/>
          <w:szCs w:val="24"/>
        </w:rPr>
        <w:t>produzido</w:t>
      </w:r>
      <w:r w:rsidR="00D53062">
        <w:rPr>
          <w:sz w:val="24"/>
          <w:szCs w:val="24"/>
        </w:rPr>
        <w:t xml:space="preserve">s  e </w:t>
      </w:r>
      <w:r w:rsidR="00164DA1">
        <w:rPr>
          <w:sz w:val="24"/>
          <w:szCs w:val="24"/>
        </w:rPr>
        <w:t xml:space="preserve">preço unitário de cada tipo de documento. Será considerada a soma dos produtos das quantidades de </w:t>
      </w:r>
      <w:r w:rsidR="00164DA1">
        <w:rPr>
          <w:sz w:val="24"/>
          <w:szCs w:val="24"/>
        </w:rPr>
        <w:lastRenderedPageBreak/>
        <w:t>documentos pelos preços unitários respectivos. O documento técnico típico é o desenho considerando o formato A1.</w:t>
      </w:r>
    </w:p>
    <w:p w:rsidR="00164DA1" w:rsidRDefault="00164DA1" w:rsidP="006D2E9A">
      <w:pPr>
        <w:spacing w:line="360" w:lineRule="auto"/>
        <w:rPr>
          <w:sz w:val="24"/>
          <w:szCs w:val="24"/>
        </w:rPr>
      </w:pPr>
      <w:r>
        <w:rPr>
          <w:sz w:val="24"/>
          <w:szCs w:val="24"/>
        </w:rPr>
        <w:tab/>
        <w:t>O custo direto é obtido mu</w:t>
      </w:r>
      <w:r w:rsidR="00AD2B6B">
        <w:rPr>
          <w:sz w:val="24"/>
          <w:szCs w:val="24"/>
        </w:rPr>
        <w:t>l</w:t>
      </w:r>
      <w:r>
        <w:rPr>
          <w:sz w:val="24"/>
          <w:szCs w:val="24"/>
        </w:rPr>
        <w:t>tiplicando-se as horas trabalhadas por profissional (Engenheiro) pelo salário horário respectivo e somando-se os produtos assim calculados. O salário horário é igual ao salário bruto mensal dividido pelo número médio de horas úteis por mês durante o ano.</w:t>
      </w:r>
    </w:p>
    <w:p w:rsidR="00164DA1" w:rsidRDefault="00164DA1" w:rsidP="006D2E9A">
      <w:pPr>
        <w:spacing w:line="360" w:lineRule="auto"/>
        <w:rPr>
          <w:sz w:val="24"/>
          <w:szCs w:val="24"/>
        </w:rPr>
      </w:pPr>
      <w:r>
        <w:rPr>
          <w:sz w:val="24"/>
          <w:szCs w:val="24"/>
        </w:rPr>
        <w:tab/>
        <w:t>Os encargos sociais são de 51,43%</w:t>
      </w:r>
      <w:proofErr w:type="gramStart"/>
      <w:r>
        <w:rPr>
          <w:sz w:val="24"/>
          <w:szCs w:val="24"/>
        </w:rPr>
        <w:t>,</w:t>
      </w:r>
      <w:proofErr w:type="gramEnd"/>
      <w:r>
        <w:rPr>
          <w:sz w:val="24"/>
          <w:szCs w:val="24"/>
        </w:rPr>
        <w:t>conforme especificados em planilha anexa.</w:t>
      </w:r>
    </w:p>
    <w:p w:rsidR="006D2E9A" w:rsidRDefault="006D2E9A" w:rsidP="006D2E9A">
      <w:pPr>
        <w:spacing w:line="360" w:lineRule="auto"/>
        <w:rPr>
          <w:sz w:val="24"/>
          <w:szCs w:val="24"/>
        </w:rPr>
      </w:pPr>
    </w:p>
    <w:p w:rsidR="00164DA1" w:rsidRDefault="00164DA1" w:rsidP="006D2E9A">
      <w:pPr>
        <w:spacing w:line="360" w:lineRule="auto"/>
        <w:rPr>
          <w:sz w:val="24"/>
          <w:szCs w:val="24"/>
        </w:rPr>
      </w:pPr>
      <w:r>
        <w:rPr>
          <w:sz w:val="24"/>
          <w:szCs w:val="24"/>
        </w:rPr>
        <w:tab/>
        <w:t>As despesas diretas são dispêndios que derivam diretamente da execução contratual, onde serão reembolsados à medida que ocorrem, através de comprovação mensal. Está sendo considerada</w:t>
      </w:r>
      <w:r w:rsidR="0086560E">
        <w:rPr>
          <w:sz w:val="24"/>
          <w:szCs w:val="24"/>
        </w:rPr>
        <w:t xml:space="preserve"> uma taxa de 3,65% do custo dos documentos (desenho), com a finalidade de custear despesas com estadia e alimentação, comunicações interurbanas (inclusive correio e malotes</w:t>
      </w:r>
      <w:proofErr w:type="gramStart"/>
      <w:r w:rsidR="0086560E">
        <w:rPr>
          <w:sz w:val="24"/>
          <w:szCs w:val="24"/>
        </w:rPr>
        <w:t>),</w:t>
      </w:r>
      <w:proofErr w:type="gramEnd"/>
      <w:r w:rsidR="0086560E">
        <w:rPr>
          <w:sz w:val="24"/>
          <w:szCs w:val="24"/>
        </w:rPr>
        <w:t xml:space="preserve">reprodução e edição (cópia e serviços gráficos); fornecimento de fotos, mapas, etc., </w:t>
      </w:r>
      <w:r w:rsidR="00D53062">
        <w:rPr>
          <w:sz w:val="24"/>
          <w:szCs w:val="24"/>
        </w:rPr>
        <w:t>processamento computadorizado de dados,consulta a base de dados on-line,despesas para aprovação e inscrição dos projetos em órgãos públicos (taxas,alvarás, impostos, emolumentos, honorários de despachantes),seguros e fianças.</w:t>
      </w:r>
    </w:p>
    <w:p w:rsidR="00D53062" w:rsidRDefault="00D53062" w:rsidP="006D2E9A">
      <w:pPr>
        <w:spacing w:line="360" w:lineRule="auto"/>
        <w:rPr>
          <w:sz w:val="24"/>
          <w:szCs w:val="24"/>
        </w:rPr>
      </w:pPr>
      <w:r>
        <w:rPr>
          <w:sz w:val="24"/>
          <w:szCs w:val="24"/>
        </w:rPr>
        <w:tab/>
        <w:t>Muitas vezes os serviços de engenharia consultiva não podem ser quantificados com precisão razoável, antes de serem iniciados, principalmente quando envolvem diversas áreas de especialização. Diante isso, foi estimada uma taxa de 3,86% para taxas adminis</w:t>
      </w:r>
      <w:r w:rsidR="00AD2B6B">
        <w:rPr>
          <w:sz w:val="24"/>
          <w:szCs w:val="24"/>
        </w:rPr>
        <w:t>tra</w:t>
      </w:r>
      <w:r>
        <w:rPr>
          <w:sz w:val="24"/>
          <w:szCs w:val="24"/>
        </w:rPr>
        <w:t>tivas, para despesas com pessoal de apoio, faturamento do serviço hardware e software para aplicações técnicas e administrativas não incluídas em contratos, manutenção e automação do acervo técnico (biblioteca, arquivos técnicos), instrumentos e equipamentos, etc.</w:t>
      </w:r>
    </w:p>
    <w:p w:rsidR="00D53062" w:rsidRDefault="00D53062" w:rsidP="006D2E9A">
      <w:pPr>
        <w:spacing w:line="360" w:lineRule="auto"/>
        <w:rPr>
          <w:sz w:val="24"/>
          <w:szCs w:val="24"/>
        </w:rPr>
      </w:pPr>
      <w:r>
        <w:rPr>
          <w:sz w:val="24"/>
          <w:szCs w:val="24"/>
        </w:rPr>
        <w:tab/>
        <w:t>A pr</w:t>
      </w:r>
      <w:r w:rsidR="00AD2B6B">
        <w:rPr>
          <w:sz w:val="24"/>
          <w:szCs w:val="24"/>
        </w:rPr>
        <w:t>e</w:t>
      </w:r>
      <w:r>
        <w:rPr>
          <w:sz w:val="24"/>
          <w:szCs w:val="24"/>
        </w:rPr>
        <w:t>visão para conti</w:t>
      </w:r>
      <w:r w:rsidR="00AD2B6B">
        <w:rPr>
          <w:sz w:val="24"/>
          <w:szCs w:val="24"/>
        </w:rPr>
        <w:t>n</w:t>
      </w:r>
      <w:r>
        <w:rPr>
          <w:sz w:val="24"/>
          <w:szCs w:val="24"/>
        </w:rPr>
        <w:t xml:space="preserve">gência é uma parcela aditiva do orçamento. Deve ser estabelecida considerando-se dois tipos de fatores interdependentes: a </w:t>
      </w:r>
      <w:r w:rsidR="00A10D27">
        <w:rPr>
          <w:sz w:val="24"/>
          <w:szCs w:val="24"/>
        </w:rPr>
        <w:t>precisão com que é definido o escopo do trabalho e o regime de execução do futuro contrato entre o cliente e a consultoria.</w:t>
      </w:r>
    </w:p>
    <w:p w:rsidR="00A10D27" w:rsidRDefault="00A10D27" w:rsidP="006D2E9A">
      <w:pPr>
        <w:spacing w:line="360" w:lineRule="auto"/>
        <w:rPr>
          <w:sz w:val="24"/>
          <w:szCs w:val="24"/>
        </w:rPr>
      </w:pPr>
      <w:r>
        <w:rPr>
          <w:sz w:val="24"/>
          <w:szCs w:val="24"/>
        </w:rPr>
        <w:lastRenderedPageBreak/>
        <w:tab/>
        <w:t>Tendo em vista a natureza não</w:t>
      </w:r>
      <w:r w:rsidR="001715DC">
        <w:rPr>
          <w:sz w:val="24"/>
          <w:szCs w:val="24"/>
        </w:rPr>
        <w:t xml:space="preserve"> </w:t>
      </w:r>
      <w:r>
        <w:rPr>
          <w:sz w:val="24"/>
          <w:szCs w:val="24"/>
        </w:rPr>
        <w:t>-</w:t>
      </w:r>
      <w:r w:rsidR="001715DC">
        <w:rPr>
          <w:sz w:val="24"/>
          <w:szCs w:val="24"/>
        </w:rPr>
        <w:t xml:space="preserve"> </w:t>
      </w:r>
      <w:proofErr w:type="spellStart"/>
      <w:r>
        <w:rPr>
          <w:sz w:val="24"/>
          <w:szCs w:val="24"/>
        </w:rPr>
        <w:t>determin</w:t>
      </w:r>
      <w:r w:rsidR="001715DC">
        <w:rPr>
          <w:sz w:val="24"/>
          <w:szCs w:val="24"/>
        </w:rPr>
        <w:t>i</w:t>
      </w:r>
      <w:r>
        <w:rPr>
          <w:sz w:val="24"/>
          <w:szCs w:val="24"/>
        </w:rPr>
        <w:t>stica</w:t>
      </w:r>
      <w:proofErr w:type="spellEnd"/>
      <w:r>
        <w:rPr>
          <w:sz w:val="24"/>
          <w:szCs w:val="24"/>
        </w:rPr>
        <w:t xml:space="preserve"> do problema, o cálculo das conti</w:t>
      </w:r>
      <w:r w:rsidR="00AD2B6B">
        <w:rPr>
          <w:sz w:val="24"/>
          <w:szCs w:val="24"/>
        </w:rPr>
        <w:t>n</w:t>
      </w:r>
      <w:r>
        <w:rPr>
          <w:sz w:val="24"/>
          <w:szCs w:val="24"/>
        </w:rPr>
        <w:t>gências deveria ser</w:t>
      </w:r>
      <w:r w:rsidR="001710C7">
        <w:rPr>
          <w:sz w:val="24"/>
          <w:szCs w:val="24"/>
        </w:rPr>
        <w:t xml:space="preserve"> feito mediante o tratamento estatístico de dados advindos da prática da consultoria e do cliente, focalizando os diferenciais históricos entre o Orçamento e a remuneração total efetivamente paga. Esse procedimento é de difícil </w:t>
      </w:r>
      <w:proofErr w:type="spellStart"/>
      <w:r w:rsidR="001710C7">
        <w:rPr>
          <w:sz w:val="24"/>
          <w:szCs w:val="24"/>
        </w:rPr>
        <w:t>i</w:t>
      </w:r>
      <w:r w:rsidR="001715DC">
        <w:rPr>
          <w:sz w:val="24"/>
          <w:szCs w:val="24"/>
        </w:rPr>
        <w:t>n</w:t>
      </w:r>
      <w:r w:rsidR="001710C7">
        <w:rPr>
          <w:sz w:val="24"/>
          <w:szCs w:val="24"/>
        </w:rPr>
        <w:t>plementação</w:t>
      </w:r>
      <w:proofErr w:type="spellEnd"/>
      <w:r w:rsidR="001710C7">
        <w:rPr>
          <w:sz w:val="24"/>
          <w:szCs w:val="24"/>
        </w:rPr>
        <w:t>, tendo em vista a precariedade dessa base de dados.</w:t>
      </w:r>
    </w:p>
    <w:p w:rsidR="001710C7" w:rsidRDefault="001710C7" w:rsidP="006D2E9A">
      <w:pPr>
        <w:spacing w:line="360" w:lineRule="auto"/>
        <w:rPr>
          <w:sz w:val="24"/>
          <w:szCs w:val="24"/>
        </w:rPr>
      </w:pPr>
      <w:r>
        <w:rPr>
          <w:sz w:val="24"/>
          <w:szCs w:val="24"/>
        </w:rPr>
        <w:tab/>
        <w:t xml:space="preserve">Enquanto não forem disponibilizados elementos que permitam o cálculo acurado, recomenda-se adotar uma provisão de </w:t>
      </w:r>
      <w:r w:rsidR="00AD2B6B">
        <w:rPr>
          <w:sz w:val="24"/>
          <w:szCs w:val="24"/>
        </w:rPr>
        <w:t>3</w:t>
      </w:r>
      <w:r>
        <w:rPr>
          <w:sz w:val="24"/>
          <w:szCs w:val="24"/>
        </w:rPr>
        <w:t>% a 10% para conti</w:t>
      </w:r>
      <w:r w:rsidR="00AD2B6B">
        <w:rPr>
          <w:sz w:val="24"/>
          <w:szCs w:val="24"/>
        </w:rPr>
        <w:t>n</w:t>
      </w:r>
      <w:r>
        <w:rPr>
          <w:sz w:val="24"/>
          <w:szCs w:val="24"/>
        </w:rPr>
        <w:t xml:space="preserve">gências. Está sendo considerada uma taxa de </w:t>
      </w:r>
      <w:r w:rsidR="001715DC">
        <w:rPr>
          <w:sz w:val="24"/>
          <w:szCs w:val="24"/>
        </w:rPr>
        <w:t>3</w:t>
      </w:r>
      <w:r>
        <w:rPr>
          <w:sz w:val="24"/>
          <w:szCs w:val="24"/>
        </w:rPr>
        <w:t>,00% para projeto em questão.</w:t>
      </w:r>
    </w:p>
    <w:p w:rsidR="006D2E9A" w:rsidRDefault="006D2E9A" w:rsidP="006D2E9A">
      <w:pPr>
        <w:spacing w:line="360" w:lineRule="auto"/>
        <w:rPr>
          <w:sz w:val="24"/>
          <w:szCs w:val="24"/>
        </w:rPr>
      </w:pPr>
    </w:p>
    <w:p w:rsidR="001710C7" w:rsidRPr="006D2E9A" w:rsidRDefault="001710C7" w:rsidP="006D2E9A">
      <w:pPr>
        <w:spacing w:line="360" w:lineRule="auto"/>
        <w:rPr>
          <w:b/>
          <w:sz w:val="24"/>
          <w:szCs w:val="24"/>
        </w:rPr>
      </w:pPr>
      <w:r w:rsidRPr="006D2E9A">
        <w:rPr>
          <w:b/>
          <w:sz w:val="24"/>
          <w:szCs w:val="24"/>
        </w:rPr>
        <w:t>III – BDI – BONIFICAÇÃO E DESPESAS INDIRETAS</w:t>
      </w:r>
    </w:p>
    <w:p w:rsidR="001710C7" w:rsidRDefault="001710C7" w:rsidP="006D2E9A">
      <w:pPr>
        <w:spacing w:line="360" w:lineRule="auto"/>
        <w:rPr>
          <w:sz w:val="24"/>
          <w:szCs w:val="24"/>
        </w:rPr>
      </w:pPr>
      <w:r>
        <w:rPr>
          <w:sz w:val="24"/>
          <w:szCs w:val="24"/>
        </w:rPr>
        <w:tab/>
        <w:t>Estão compostos os seguintes elementos:</w:t>
      </w:r>
    </w:p>
    <w:p w:rsidR="001710C7" w:rsidRDefault="001710C7" w:rsidP="006D2E9A">
      <w:pPr>
        <w:spacing w:line="360" w:lineRule="auto"/>
        <w:rPr>
          <w:sz w:val="24"/>
          <w:szCs w:val="24"/>
        </w:rPr>
      </w:pPr>
    </w:p>
    <w:p w:rsidR="001710C7" w:rsidRDefault="001710C7" w:rsidP="006D2E9A">
      <w:pPr>
        <w:pStyle w:val="PargrafodaLista"/>
        <w:numPr>
          <w:ilvl w:val="0"/>
          <w:numId w:val="4"/>
        </w:numPr>
        <w:spacing w:line="360" w:lineRule="auto"/>
        <w:rPr>
          <w:sz w:val="24"/>
          <w:szCs w:val="24"/>
        </w:rPr>
      </w:pPr>
      <w:r>
        <w:rPr>
          <w:sz w:val="24"/>
          <w:szCs w:val="24"/>
        </w:rPr>
        <w:t xml:space="preserve">DESPESAS OU CUSTOS INDIRETOS: SÃO OS CUSTOS ESPECÍFICOS DA ADMINISTRAÇÃO Central, constituídos de todos os funcionários que não trabalham diretamente com os serviços técnicos, tais como: </w:t>
      </w:r>
      <w:proofErr w:type="gramStart"/>
      <w:r>
        <w:rPr>
          <w:sz w:val="24"/>
          <w:szCs w:val="24"/>
        </w:rPr>
        <w:t>gerente,</w:t>
      </w:r>
      <w:proofErr w:type="gramEnd"/>
      <w:r>
        <w:rPr>
          <w:sz w:val="24"/>
          <w:szCs w:val="24"/>
        </w:rPr>
        <w:t>secretária, telefonista, auxiliar de serviços gerais, motorista, vigilâncias diversas, etc., pró-labore de diretores, apoio técnico administrativo e de planejamento, assessoria jurídica, materiais de consumo, depreciação de móveis e máquinas, despesas de manutenção</w:t>
      </w:r>
      <w:r w:rsidR="00E07241">
        <w:rPr>
          <w:sz w:val="24"/>
          <w:szCs w:val="24"/>
        </w:rPr>
        <w:t xml:space="preserve"> de veículos, gastos legais, bancários e seguros, impostos e taxas, seguros, etc.</w:t>
      </w:r>
    </w:p>
    <w:p w:rsidR="00E07241" w:rsidRDefault="00E07241" w:rsidP="006D2E9A">
      <w:pPr>
        <w:pStyle w:val="PargrafodaLista"/>
        <w:numPr>
          <w:ilvl w:val="0"/>
          <w:numId w:val="4"/>
        </w:numPr>
        <w:spacing w:line="360" w:lineRule="auto"/>
        <w:rPr>
          <w:sz w:val="24"/>
          <w:szCs w:val="24"/>
        </w:rPr>
      </w:pPr>
      <w:r>
        <w:rPr>
          <w:sz w:val="24"/>
          <w:szCs w:val="24"/>
        </w:rPr>
        <w:t>CUSTO FINANCEIRO DO CAPITAL DE GIRO: Decorrem em termos de prazos de recebimento e desembolso e de atrasos nos recebimentos previstos, de condições de financiamento de equipamentos, da comparação entre custo de estocagem e custo de compra,</w:t>
      </w:r>
      <w:r w:rsidR="001715DC">
        <w:rPr>
          <w:sz w:val="24"/>
          <w:szCs w:val="24"/>
        </w:rPr>
        <w:t xml:space="preserve"> </w:t>
      </w:r>
      <w:r>
        <w:rPr>
          <w:sz w:val="24"/>
          <w:szCs w:val="24"/>
        </w:rPr>
        <w:t>do uso e das fontes dos recursos financeiros à disposição da empresa, do custo de oportunidade envolvido no negócio da empresa.</w:t>
      </w:r>
    </w:p>
    <w:p w:rsidR="00E07241" w:rsidRDefault="00E07241" w:rsidP="006D2E9A">
      <w:pPr>
        <w:pStyle w:val="PargrafodaLista"/>
        <w:numPr>
          <w:ilvl w:val="0"/>
          <w:numId w:val="4"/>
        </w:numPr>
        <w:spacing w:line="360" w:lineRule="auto"/>
        <w:rPr>
          <w:sz w:val="24"/>
          <w:szCs w:val="24"/>
        </w:rPr>
      </w:pPr>
      <w:r>
        <w:rPr>
          <w:sz w:val="24"/>
          <w:szCs w:val="24"/>
        </w:rPr>
        <w:t>TRIBUTOS: São os impostos como: PIS, PASEP, ISS, COFINS, IOF e outros;</w:t>
      </w:r>
    </w:p>
    <w:p w:rsidR="00E07241" w:rsidRDefault="00E07241" w:rsidP="006D2E9A">
      <w:pPr>
        <w:pStyle w:val="PargrafodaLista"/>
        <w:numPr>
          <w:ilvl w:val="0"/>
          <w:numId w:val="4"/>
        </w:numPr>
        <w:spacing w:line="360" w:lineRule="auto"/>
        <w:rPr>
          <w:sz w:val="24"/>
          <w:szCs w:val="24"/>
        </w:rPr>
      </w:pPr>
      <w:r>
        <w:rPr>
          <w:sz w:val="24"/>
          <w:szCs w:val="24"/>
        </w:rPr>
        <w:lastRenderedPageBreak/>
        <w:t>TAXA DE COMERCIALIZAÇÃO: são aquelas decorrentes das atividades de venda dos serviços, isto é, preparo de concorrências, publicidade corretagem, etc.</w:t>
      </w:r>
    </w:p>
    <w:p w:rsidR="00E07241" w:rsidRDefault="00E07241" w:rsidP="006D2E9A">
      <w:pPr>
        <w:pStyle w:val="PargrafodaLista"/>
        <w:numPr>
          <w:ilvl w:val="0"/>
          <w:numId w:val="4"/>
        </w:numPr>
        <w:spacing w:line="360" w:lineRule="auto"/>
        <w:rPr>
          <w:sz w:val="24"/>
          <w:szCs w:val="24"/>
        </w:rPr>
      </w:pPr>
      <w:r>
        <w:rPr>
          <w:sz w:val="24"/>
          <w:szCs w:val="24"/>
        </w:rPr>
        <w:t>BENEFÍCIO LUCRO: É uma parcela destinada a remunerar o custo de oportunidade do capital aplicado, capacidade administrativa, gerencial e tecnológica adquirida ao longo de experiências no ramo, responsabilidade pela administração do contrato e condução dos serviços através da estrutura organizacional da empresa e investimento na formação profissional do seu pessoal, e criar a capacidade de reinvestir no próprio negócio.</w:t>
      </w:r>
    </w:p>
    <w:p w:rsidR="00E07241" w:rsidRDefault="00E07241" w:rsidP="006D2E9A">
      <w:pPr>
        <w:spacing w:line="360" w:lineRule="auto"/>
        <w:rPr>
          <w:sz w:val="24"/>
          <w:szCs w:val="24"/>
        </w:rPr>
      </w:pPr>
    </w:p>
    <w:p w:rsidR="00C46368" w:rsidRPr="00A45656" w:rsidRDefault="00E07241" w:rsidP="006D2E9A">
      <w:pPr>
        <w:spacing w:line="360" w:lineRule="auto"/>
        <w:rPr>
          <w:sz w:val="24"/>
          <w:szCs w:val="24"/>
        </w:rPr>
      </w:pPr>
      <w:r>
        <w:rPr>
          <w:sz w:val="24"/>
          <w:szCs w:val="24"/>
        </w:rPr>
        <w:t xml:space="preserve">OBSERVAÇÃO FINAL: Este serviço teve como fonte de referência, a PINI (Orçamento na Construção Civil, CONSULTORIA, Projeto e Execução de </w:t>
      </w:r>
      <w:proofErr w:type="spellStart"/>
      <w:r w:rsidR="00B04E54">
        <w:rPr>
          <w:sz w:val="24"/>
          <w:szCs w:val="24"/>
        </w:rPr>
        <w:t>Maçahico</w:t>
      </w:r>
      <w:proofErr w:type="spellEnd"/>
      <w:r w:rsidR="00B04E54">
        <w:rPr>
          <w:sz w:val="24"/>
          <w:szCs w:val="24"/>
        </w:rPr>
        <w:t xml:space="preserve"> </w:t>
      </w:r>
      <w:proofErr w:type="spellStart"/>
      <w:r w:rsidR="00B04E54">
        <w:rPr>
          <w:sz w:val="24"/>
          <w:szCs w:val="24"/>
        </w:rPr>
        <w:t>Tisaka</w:t>
      </w:r>
      <w:proofErr w:type="spellEnd"/>
      <w:r w:rsidR="00B04E54">
        <w:rPr>
          <w:sz w:val="24"/>
          <w:szCs w:val="24"/>
        </w:rPr>
        <w:t>), bem como também, todas as leis e normas descritas acima.</w:t>
      </w:r>
    </w:p>
    <w:sectPr w:rsidR="00C46368" w:rsidRPr="00A45656" w:rsidSect="006D2E9A">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7F" w:rsidRDefault="00F6257F" w:rsidP="00205C1B">
      <w:pPr>
        <w:spacing w:before="0" w:after="0"/>
      </w:pPr>
      <w:r>
        <w:separator/>
      </w:r>
    </w:p>
  </w:endnote>
  <w:endnote w:type="continuationSeparator" w:id="0">
    <w:p w:rsidR="00F6257F" w:rsidRDefault="00F6257F" w:rsidP="00205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B" w:rsidRDefault="00205C1B" w:rsidP="00205C1B">
    <w:pPr>
      <w:pStyle w:val="Rodap"/>
      <w:tabs>
        <w:tab w:val="clear" w:pos="4252"/>
        <w:tab w:val="clear" w:pos="8504"/>
        <w:tab w:val="left" w:pos="1575"/>
      </w:tabs>
    </w:pPr>
    <w:r>
      <w:tab/>
    </w:r>
  </w:p>
  <w:p w:rsidR="00205C1B" w:rsidRDefault="00205C1B" w:rsidP="00205C1B">
    <w:pPr>
      <w:pStyle w:val="Rodap"/>
      <w:tabs>
        <w:tab w:val="clear" w:pos="4252"/>
        <w:tab w:val="clear" w:pos="8504"/>
        <w:tab w:val="left" w:pos="15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7F" w:rsidRDefault="00F6257F" w:rsidP="00205C1B">
      <w:pPr>
        <w:spacing w:before="0" w:after="0"/>
      </w:pPr>
      <w:r>
        <w:separator/>
      </w:r>
    </w:p>
  </w:footnote>
  <w:footnote w:type="continuationSeparator" w:id="0">
    <w:p w:rsidR="00F6257F" w:rsidRDefault="00F6257F" w:rsidP="00205C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B" w:rsidRDefault="00205C1B">
    <w:pPr>
      <w:pStyle w:val="Cabealho"/>
    </w:pPr>
  </w:p>
  <w:p w:rsidR="00205C1B" w:rsidRDefault="00205C1B">
    <w:pPr>
      <w:pStyle w:val="Cabealho"/>
    </w:pPr>
  </w:p>
  <w:p w:rsidR="00205C1B" w:rsidRDefault="00205C1B">
    <w:pPr>
      <w:pStyle w:val="Cabealho"/>
    </w:pPr>
  </w:p>
  <w:p w:rsidR="00205C1B" w:rsidRDefault="00205C1B">
    <w:pPr>
      <w:pStyle w:val="Cabealho"/>
    </w:pPr>
  </w:p>
  <w:p w:rsidR="00205C1B" w:rsidRDefault="00205C1B">
    <w:pPr>
      <w:pStyle w:val="Cabealho"/>
    </w:pPr>
  </w:p>
  <w:p w:rsidR="00205C1B" w:rsidRDefault="00205C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58A7"/>
    <w:multiLevelType w:val="hybridMultilevel"/>
    <w:tmpl w:val="76506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A81CE1"/>
    <w:multiLevelType w:val="hybridMultilevel"/>
    <w:tmpl w:val="40CC3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B47F34"/>
    <w:multiLevelType w:val="hybridMultilevel"/>
    <w:tmpl w:val="7CB46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BA7AB9"/>
    <w:multiLevelType w:val="hybridMultilevel"/>
    <w:tmpl w:val="9DAC5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E735EF7"/>
    <w:multiLevelType w:val="hybridMultilevel"/>
    <w:tmpl w:val="CF660F66"/>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5656"/>
    <w:rsid w:val="00000E43"/>
    <w:rsid w:val="000335B3"/>
    <w:rsid w:val="000939A6"/>
    <w:rsid w:val="00160EF9"/>
    <w:rsid w:val="00164DA1"/>
    <w:rsid w:val="001710C7"/>
    <w:rsid w:val="001715DC"/>
    <w:rsid w:val="001729C8"/>
    <w:rsid w:val="00205C1B"/>
    <w:rsid w:val="0020774C"/>
    <w:rsid w:val="00252E23"/>
    <w:rsid w:val="00467547"/>
    <w:rsid w:val="004E02DC"/>
    <w:rsid w:val="0056183A"/>
    <w:rsid w:val="005B50CB"/>
    <w:rsid w:val="005D42C9"/>
    <w:rsid w:val="005D67F6"/>
    <w:rsid w:val="006367BA"/>
    <w:rsid w:val="00687255"/>
    <w:rsid w:val="006A2779"/>
    <w:rsid w:val="006C4EB1"/>
    <w:rsid w:val="006D2E9A"/>
    <w:rsid w:val="006E2902"/>
    <w:rsid w:val="00717661"/>
    <w:rsid w:val="00790782"/>
    <w:rsid w:val="00792556"/>
    <w:rsid w:val="007E1C80"/>
    <w:rsid w:val="00813516"/>
    <w:rsid w:val="008473A4"/>
    <w:rsid w:val="0086560E"/>
    <w:rsid w:val="008947BE"/>
    <w:rsid w:val="00983B9E"/>
    <w:rsid w:val="00A10D27"/>
    <w:rsid w:val="00A45656"/>
    <w:rsid w:val="00A5485C"/>
    <w:rsid w:val="00A616FD"/>
    <w:rsid w:val="00AD2B6B"/>
    <w:rsid w:val="00B04E54"/>
    <w:rsid w:val="00C46368"/>
    <w:rsid w:val="00C5420C"/>
    <w:rsid w:val="00CB125A"/>
    <w:rsid w:val="00D02F13"/>
    <w:rsid w:val="00D53062"/>
    <w:rsid w:val="00D93604"/>
    <w:rsid w:val="00D9619C"/>
    <w:rsid w:val="00E07241"/>
    <w:rsid w:val="00E101A0"/>
    <w:rsid w:val="00E50CC5"/>
    <w:rsid w:val="00EC6CA2"/>
    <w:rsid w:val="00F15E0C"/>
    <w:rsid w:val="00F6257F"/>
    <w:rsid w:val="00F72321"/>
    <w:rsid w:val="00F74E00"/>
    <w:rsid w:val="00F96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1C80"/>
    <w:pPr>
      <w:ind w:left="720"/>
      <w:contextualSpacing/>
    </w:pPr>
  </w:style>
  <w:style w:type="paragraph" w:styleId="Cabealho">
    <w:name w:val="header"/>
    <w:basedOn w:val="Normal"/>
    <w:link w:val="CabealhoChar"/>
    <w:uiPriority w:val="99"/>
    <w:unhideWhenUsed/>
    <w:rsid w:val="00205C1B"/>
    <w:pPr>
      <w:tabs>
        <w:tab w:val="center" w:pos="4252"/>
        <w:tab w:val="right" w:pos="8504"/>
      </w:tabs>
      <w:spacing w:before="0" w:after="0"/>
    </w:pPr>
  </w:style>
  <w:style w:type="character" w:customStyle="1" w:styleId="CabealhoChar">
    <w:name w:val="Cabeçalho Char"/>
    <w:basedOn w:val="Fontepargpadro"/>
    <w:link w:val="Cabealho"/>
    <w:uiPriority w:val="99"/>
    <w:rsid w:val="00205C1B"/>
  </w:style>
  <w:style w:type="paragraph" w:styleId="Rodap">
    <w:name w:val="footer"/>
    <w:basedOn w:val="Normal"/>
    <w:link w:val="RodapChar"/>
    <w:uiPriority w:val="99"/>
    <w:unhideWhenUsed/>
    <w:rsid w:val="00205C1B"/>
    <w:pPr>
      <w:tabs>
        <w:tab w:val="center" w:pos="4252"/>
        <w:tab w:val="right" w:pos="8504"/>
      </w:tabs>
      <w:spacing w:before="0" w:after="0"/>
    </w:pPr>
  </w:style>
  <w:style w:type="character" w:customStyle="1" w:styleId="RodapChar">
    <w:name w:val="Rodapé Char"/>
    <w:basedOn w:val="Fontepargpadro"/>
    <w:link w:val="Rodap"/>
    <w:uiPriority w:val="99"/>
    <w:rsid w:val="00205C1B"/>
  </w:style>
  <w:style w:type="paragraph" w:styleId="Textodebalo">
    <w:name w:val="Balloon Text"/>
    <w:basedOn w:val="Normal"/>
    <w:link w:val="TextodebaloChar"/>
    <w:uiPriority w:val="99"/>
    <w:semiHidden/>
    <w:unhideWhenUsed/>
    <w:rsid w:val="00C5420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54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1805</Words>
  <Characters>9749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PEDRO FONSECA</cp:lastModifiedBy>
  <cp:revision>16</cp:revision>
  <cp:lastPrinted>2017-12-11T12:54:00Z</cp:lastPrinted>
  <dcterms:created xsi:type="dcterms:W3CDTF">2015-07-23T15:03:00Z</dcterms:created>
  <dcterms:modified xsi:type="dcterms:W3CDTF">2018-12-10T15:34:00Z</dcterms:modified>
</cp:coreProperties>
</file>